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3EA" w:rsidRPr="000163EA" w:rsidRDefault="000163EA" w:rsidP="000163EA">
      <w:pPr>
        <w:pStyle w:val="Nadpis1"/>
      </w:pPr>
      <w:r w:rsidRPr="000163EA">
        <w:t>Tabuľky</w:t>
      </w:r>
    </w:p>
    <w:p w:rsidR="000163EA" w:rsidRDefault="002D6E76" w:rsidP="002D6E76">
      <w:pPr>
        <w:pStyle w:val="Nadpis2"/>
        <w:rPr>
          <w:lang w:val="en-US"/>
        </w:rPr>
      </w:pPr>
      <w:r>
        <w:rPr>
          <w:lang w:val="en-US"/>
        </w:rPr>
        <w:t>Trust</w:t>
      </w:r>
      <w:bookmarkStart w:id="0" w:name="_GoBack"/>
      <w:bookmarkEnd w:id="0"/>
    </w:p>
    <w:p w:rsidR="00433DC3" w:rsidRPr="00433DC3" w:rsidRDefault="00433DC3" w:rsidP="00433DC3">
      <w:pPr>
        <w:rPr>
          <w:lang w:val="en-US"/>
        </w:rPr>
      </w:pPr>
      <w:r w:rsidRPr="00433DC3">
        <w:rPr>
          <w:lang w:val="en-US"/>
        </w:rPr>
        <w:t>DEFINITION: Percentage in 1990s surveys agreeing that people can be trusted.</w:t>
      </w:r>
    </w:p>
    <w:p w:rsidR="00433DC3" w:rsidRDefault="00433DC3" w:rsidP="00433DC3">
      <w:pPr>
        <w:rPr>
          <w:lang w:val="en-US"/>
        </w:rPr>
      </w:pPr>
      <w:proofErr w:type="spellStart"/>
      <w:r>
        <w:rPr>
          <w:lang w:val="en-US"/>
        </w:rPr>
        <w:t>Zdroj</w:t>
      </w:r>
      <w:proofErr w:type="spellEnd"/>
      <w:r>
        <w:rPr>
          <w:lang w:val="en-US"/>
        </w:rPr>
        <w:t xml:space="preserve">: </w:t>
      </w:r>
      <w:hyperlink r:id="rId4" w:history="1">
        <w:r w:rsidR="000163EA" w:rsidRPr="00A455A7">
          <w:rPr>
            <w:rStyle w:val="Hypertextovprepojenie"/>
            <w:lang w:val="en-US"/>
          </w:rPr>
          <w:t>http://www.nationmaster.com/country-info/stats/Lifestyle/Trust-people</w:t>
        </w:r>
      </w:hyperlink>
    </w:p>
    <w:p w:rsidR="000163EA" w:rsidRPr="000163EA" w:rsidRDefault="000163EA" w:rsidP="00433DC3">
      <w:pPr>
        <w:rPr>
          <w:b/>
          <w:lang w:val="en-US"/>
        </w:rPr>
      </w:pPr>
      <w:proofErr w:type="spellStart"/>
      <w:r w:rsidRPr="000163EA">
        <w:rPr>
          <w:b/>
          <w:lang w:val="en-US"/>
        </w:rPr>
        <w:t>Tabuľka</w:t>
      </w:r>
      <w:proofErr w:type="spellEnd"/>
      <w:r w:rsidRPr="000163EA">
        <w:rPr>
          <w:b/>
          <w:lang w:val="en-US"/>
        </w:rPr>
        <w:t xml:space="preserve"> 1</w:t>
      </w:r>
    </w:p>
    <w:tbl>
      <w:tblPr>
        <w:tblStyle w:val="Mriekatabuky"/>
        <w:tblW w:w="0" w:type="auto"/>
        <w:tblLook w:val="04A0" w:firstRow="1" w:lastRow="0" w:firstColumn="1" w:lastColumn="0" w:noHBand="0" w:noVBand="1"/>
      </w:tblPr>
      <w:tblGrid>
        <w:gridCol w:w="2265"/>
        <w:gridCol w:w="2265"/>
        <w:gridCol w:w="2266"/>
        <w:gridCol w:w="2266"/>
      </w:tblGrid>
      <w:tr w:rsidR="00433DC3" w:rsidTr="00F700E1">
        <w:tc>
          <w:tcPr>
            <w:tcW w:w="2265" w:type="dxa"/>
            <w:vAlign w:val="bottom"/>
          </w:tcPr>
          <w:p w:rsidR="00433DC3" w:rsidRPr="00433DC3" w:rsidRDefault="00433DC3" w:rsidP="00433DC3">
            <w:pPr>
              <w:rPr>
                <w:rFonts w:ascii="Times New Roman" w:eastAsia="Times New Roman" w:hAnsi="Times New Roman" w:cs="Times New Roman"/>
                <w:sz w:val="20"/>
                <w:szCs w:val="20"/>
                <w:lang w:val="en-US" w:eastAsia="sk-SK"/>
              </w:rPr>
            </w:pP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Pr>
                <w:rFonts w:ascii="Calibri" w:eastAsia="Times New Roman" w:hAnsi="Calibri" w:cs="Times New Roman"/>
                <w:color w:val="000000"/>
                <w:lang w:val="en-US" w:eastAsia="sk-SK"/>
              </w:rPr>
              <w:t>Coun</w:t>
            </w:r>
            <w:r w:rsidRPr="00433DC3">
              <w:rPr>
                <w:rFonts w:ascii="Calibri" w:eastAsia="Times New Roman" w:hAnsi="Calibri" w:cs="Times New Roman"/>
                <w:color w:val="000000"/>
                <w:lang w:val="en-US" w:eastAsia="sk-SK"/>
              </w:rPr>
              <w:t>t</w:t>
            </w:r>
            <w:r>
              <w:rPr>
                <w:rFonts w:ascii="Calibri" w:eastAsia="Times New Roman" w:hAnsi="Calibri" w:cs="Times New Roman"/>
                <w:color w:val="000000"/>
                <w:lang w:val="en-US" w:eastAsia="sk-SK"/>
              </w:rPr>
              <w:t>r</w:t>
            </w:r>
            <w:r w:rsidRPr="00433DC3">
              <w:rPr>
                <w:rFonts w:ascii="Calibri" w:eastAsia="Times New Roman" w:hAnsi="Calibri" w:cs="Times New Roman"/>
                <w:color w:val="000000"/>
                <w:lang w:val="en-US" w:eastAsia="sk-SK"/>
              </w:rPr>
              <w:t>y</w:t>
            </w:r>
          </w:p>
        </w:tc>
        <w:tc>
          <w:tcPr>
            <w:tcW w:w="2266"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Percentage</w:t>
            </w:r>
            <w:r w:rsidR="000163EA">
              <w:rPr>
                <w:rFonts w:ascii="Calibri" w:eastAsia="Times New Roman" w:hAnsi="Calibri" w:cs="Times New Roman"/>
                <w:color w:val="000000"/>
                <w:lang w:val="en-US" w:eastAsia="sk-SK"/>
              </w:rPr>
              <w:t xml:space="preserve"> (agree)</w:t>
            </w:r>
          </w:p>
        </w:tc>
        <w:tc>
          <w:tcPr>
            <w:tcW w:w="2266"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Year</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Norway</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65%</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Sweden</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63%</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Denmark</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58%</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Netherlands</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54%</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Finland</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54%</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America</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Canada</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53%</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Ireland</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47%</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America</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United States</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44%</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Asia</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Japan</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42%</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Australia</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Australia</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40%</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Switzerland</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39%</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United Kingdom</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38%</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Germany</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35%</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Italy</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35%</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Belgium</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34%</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Austria</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32%</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r w:rsidR="00433DC3" w:rsidTr="00F700E1">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Europe</w:t>
            </w:r>
          </w:p>
        </w:tc>
        <w:tc>
          <w:tcPr>
            <w:tcW w:w="2265" w:type="dxa"/>
            <w:vAlign w:val="bottom"/>
          </w:tcPr>
          <w:p w:rsidR="00433DC3" w:rsidRPr="00433DC3" w:rsidRDefault="00433DC3" w:rsidP="00433DC3">
            <w:pPr>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France</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23%</w:t>
            </w:r>
          </w:p>
        </w:tc>
        <w:tc>
          <w:tcPr>
            <w:tcW w:w="2266" w:type="dxa"/>
            <w:vAlign w:val="bottom"/>
          </w:tcPr>
          <w:p w:rsidR="00433DC3" w:rsidRPr="00433DC3" w:rsidRDefault="00433DC3" w:rsidP="00433DC3">
            <w:pPr>
              <w:jc w:val="right"/>
              <w:rPr>
                <w:rFonts w:ascii="Calibri" w:eastAsia="Times New Roman" w:hAnsi="Calibri" w:cs="Times New Roman"/>
                <w:color w:val="000000"/>
                <w:lang w:val="en-US" w:eastAsia="sk-SK"/>
              </w:rPr>
            </w:pPr>
            <w:r w:rsidRPr="00433DC3">
              <w:rPr>
                <w:rFonts w:ascii="Calibri" w:eastAsia="Times New Roman" w:hAnsi="Calibri" w:cs="Times New Roman"/>
                <w:color w:val="000000"/>
                <w:lang w:val="en-US" w:eastAsia="sk-SK"/>
              </w:rPr>
              <w:t>1990</w:t>
            </w:r>
          </w:p>
        </w:tc>
      </w:tr>
    </w:tbl>
    <w:p w:rsidR="00F700E1" w:rsidRDefault="00F700E1" w:rsidP="00433DC3"/>
    <w:p w:rsidR="002D6E76" w:rsidRDefault="002D6E76" w:rsidP="002D6E76">
      <w:pPr>
        <w:pStyle w:val="Nadpis2"/>
      </w:pPr>
      <w:proofErr w:type="spellStart"/>
      <w:r>
        <w:t>Life</w:t>
      </w:r>
      <w:proofErr w:type="spellEnd"/>
      <w:r>
        <w:t xml:space="preserve"> </w:t>
      </w:r>
      <w:proofErr w:type="spellStart"/>
      <w:r>
        <w:t>Satisfaction</w:t>
      </w:r>
      <w:proofErr w:type="spellEnd"/>
    </w:p>
    <w:p w:rsidR="002D6E76" w:rsidRPr="002D6E76" w:rsidRDefault="002D6E76" w:rsidP="002D6E76"/>
    <w:p w:rsidR="000163EA" w:rsidRPr="000163EA" w:rsidRDefault="000163EA" w:rsidP="000163EA">
      <w:pPr>
        <w:jc w:val="both"/>
        <w:rPr>
          <w:lang w:val="en-US"/>
        </w:rPr>
      </w:pPr>
      <w:r w:rsidRPr="000163EA">
        <w:rPr>
          <w:lang w:val="en-US"/>
        </w:rPr>
        <w:t>DEFINITION: Most scores are based on responses to the following question: "All things considered, how satisfied or dissatisfied are you with your life-as-a-whole now? 1 dissatisfied to10 satisfied" (item code O-SLW/c/</w:t>
      </w:r>
      <w:proofErr w:type="spellStart"/>
      <w:r w:rsidRPr="000163EA">
        <w:rPr>
          <w:lang w:val="en-US"/>
        </w:rPr>
        <w:t>sq</w:t>
      </w:r>
      <w:proofErr w:type="spellEnd"/>
      <w:r w:rsidRPr="000163EA">
        <w:rPr>
          <w:lang w:val="en-US"/>
        </w:rPr>
        <w:t>/n/10/a). Scores of ten nations are based on responses to a somewhat different question: "Suppose the top of the ladder represents the best possible life for you and the bottom of the ladder the worst possible life. Where on this ladder do you feel you personally stand at the present time?" The response was rated on a ladder scale ranging from 0 to 10 (item code O-BW/c/</w:t>
      </w:r>
      <w:proofErr w:type="spellStart"/>
      <w:r w:rsidRPr="000163EA">
        <w:rPr>
          <w:lang w:val="en-US"/>
        </w:rPr>
        <w:t>sq</w:t>
      </w:r>
      <w:proofErr w:type="spellEnd"/>
      <w:r w:rsidRPr="000163EA">
        <w:rPr>
          <w:lang w:val="en-US"/>
        </w:rPr>
        <w:t>/l/11/c). We transformed the scores using the information of nations in which both this item and the above question on life-satisfaction had been used in about the same years.</w:t>
      </w:r>
    </w:p>
    <w:p w:rsidR="000163EA" w:rsidRDefault="000163EA" w:rsidP="000163EA">
      <w:r>
        <w:t xml:space="preserve">Zdroj: </w:t>
      </w:r>
      <w:hyperlink r:id="rId5" w:history="1">
        <w:r w:rsidRPr="00A455A7">
          <w:rPr>
            <w:rStyle w:val="Hypertextovprepojenie"/>
          </w:rPr>
          <w:t>http://www.nationmaster.com/country-info/stats/Lifestyle/Life-satisfaction</w:t>
        </w:r>
      </w:hyperlink>
    </w:p>
    <w:p w:rsidR="000163EA" w:rsidRPr="000163EA" w:rsidRDefault="000163EA" w:rsidP="000163EA">
      <w:pPr>
        <w:rPr>
          <w:b/>
        </w:rPr>
      </w:pPr>
      <w:r w:rsidRPr="000163EA">
        <w:rPr>
          <w:b/>
        </w:rPr>
        <w:t>Tabuľka 2</w:t>
      </w:r>
    </w:p>
    <w:tbl>
      <w:tblPr>
        <w:tblStyle w:val="Mriekatabuky"/>
        <w:tblW w:w="0" w:type="auto"/>
        <w:tblLook w:val="04A0" w:firstRow="1" w:lastRow="0" w:firstColumn="1" w:lastColumn="0" w:noHBand="0" w:noVBand="1"/>
      </w:tblPr>
      <w:tblGrid>
        <w:gridCol w:w="3020"/>
        <w:gridCol w:w="3021"/>
        <w:gridCol w:w="3021"/>
      </w:tblGrid>
      <w:tr w:rsidR="000163EA" w:rsidTr="000163EA">
        <w:tc>
          <w:tcPr>
            <w:tcW w:w="3020" w:type="dxa"/>
          </w:tcPr>
          <w:p w:rsidR="000163EA" w:rsidRPr="000163EA" w:rsidRDefault="000163EA" w:rsidP="000163EA">
            <w:r w:rsidRPr="000163EA">
              <w:t>COUNTRY</w:t>
            </w:r>
          </w:p>
        </w:tc>
        <w:tc>
          <w:tcPr>
            <w:tcW w:w="3021" w:type="dxa"/>
          </w:tcPr>
          <w:p w:rsidR="000163EA" w:rsidRPr="000163EA" w:rsidRDefault="000163EA" w:rsidP="000163EA">
            <w:r w:rsidRPr="000163EA">
              <w:t>AMOUNT</w:t>
            </w:r>
          </w:p>
        </w:tc>
        <w:tc>
          <w:tcPr>
            <w:tcW w:w="3021" w:type="dxa"/>
          </w:tcPr>
          <w:p w:rsidR="000163EA" w:rsidRPr="000163EA" w:rsidRDefault="000163EA" w:rsidP="000163EA">
            <w:r w:rsidRPr="000163EA">
              <w:t>DATE</w:t>
            </w:r>
          </w:p>
        </w:tc>
      </w:tr>
      <w:tr w:rsidR="000163EA" w:rsidTr="000163EA">
        <w:tc>
          <w:tcPr>
            <w:tcW w:w="3020" w:type="dxa"/>
          </w:tcPr>
          <w:p w:rsidR="000163EA" w:rsidRPr="000163EA" w:rsidRDefault="000163EA" w:rsidP="000163EA">
            <w:proofErr w:type="spellStart"/>
            <w:r w:rsidRPr="000163EA">
              <w:t>Denmark</w:t>
            </w:r>
            <w:proofErr w:type="spellEnd"/>
          </w:p>
        </w:tc>
        <w:tc>
          <w:tcPr>
            <w:tcW w:w="3021" w:type="dxa"/>
          </w:tcPr>
          <w:p w:rsidR="000163EA" w:rsidRPr="000163EA" w:rsidRDefault="000163EA" w:rsidP="000163EA">
            <w:r w:rsidRPr="000163EA">
              <w:t>8</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Switzerland</w:t>
            </w:r>
            <w:proofErr w:type="spellEnd"/>
          </w:p>
        </w:tc>
        <w:tc>
          <w:tcPr>
            <w:tcW w:w="3021" w:type="dxa"/>
          </w:tcPr>
          <w:p w:rsidR="000163EA" w:rsidRPr="000163EA" w:rsidRDefault="000163EA" w:rsidP="000163EA">
            <w:r w:rsidRPr="000163EA">
              <w:t>8</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Malta</w:t>
            </w:r>
          </w:p>
        </w:tc>
        <w:tc>
          <w:tcPr>
            <w:tcW w:w="3021" w:type="dxa"/>
          </w:tcPr>
          <w:p w:rsidR="000163EA" w:rsidRPr="000163EA" w:rsidRDefault="000163EA" w:rsidP="000163EA">
            <w:r w:rsidRPr="000163EA">
              <w:t>8</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Ireland</w:t>
            </w:r>
            <w:proofErr w:type="spellEnd"/>
          </w:p>
        </w:tc>
        <w:tc>
          <w:tcPr>
            <w:tcW w:w="3021" w:type="dxa"/>
          </w:tcPr>
          <w:p w:rsidR="000163EA" w:rsidRPr="000163EA" w:rsidRDefault="000163EA" w:rsidP="000163EA">
            <w:r w:rsidRPr="000163EA">
              <w:t>7.8</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Iceland</w:t>
            </w:r>
            <w:proofErr w:type="spellEnd"/>
          </w:p>
        </w:tc>
        <w:tc>
          <w:tcPr>
            <w:tcW w:w="3021" w:type="dxa"/>
          </w:tcPr>
          <w:p w:rsidR="000163EA" w:rsidRPr="000163EA" w:rsidRDefault="000163EA" w:rsidP="000163EA">
            <w:r w:rsidRPr="000163EA">
              <w:t>7.8</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Luxembourg</w:t>
            </w:r>
            <w:proofErr w:type="spellEnd"/>
          </w:p>
        </w:tc>
        <w:tc>
          <w:tcPr>
            <w:tcW w:w="3021" w:type="dxa"/>
          </w:tcPr>
          <w:p w:rsidR="000163EA" w:rsidRPr="000163EA" w:rsidRDefault="000163EA" w:rsidP="000163EA">
            <w:r w:rsidRPr="000163EA">
              <w:t>7.6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lastRenderedPageBreak/>
              <w:t>Canada</w:t>
            </w:r>
            <w:proofErr w:type="spellEnd"/>
          </w:p>
        </w:tc>
        <w:tc>
          <w:tcPr>
            <w:tcW w:w="3021" w:type="dxa"/>
          </w:tcPr>
          <w:p w:rsidR="000163EA" w:rsidRPr="000163EA" w:rsidRDefault="000163EA" w:rsidP="000163EA">
            <w:r w:rsidRPr="000163EA">
              <w:t>7.6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Netherlands</w:t>
            </w:r>
            <w:proofErr w:type="spellEnd"/>
          </w:p>
        </w:tc>
        <w:tc>
          <w:tcPr>
            <w:tcW w:w="3021" w:type="dxa"/>
          </w:tcPr>
          <w:p w:rsidR="000163EA" w:rsidRPr="000163EA" w:rsidRDefault="000163EA" w:rsidP="000163EA">
            <w:r w:rsidRPr="000163EA">
              <w:t>7.6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Finland</w:t>
            </w:r>
            <w:proofErr w:type="spellEnd"/>
          </w:p>
        </w:tc>
        <w:tc>
          <w:tcPr>
            <w:tcW w:w="3021" w:type="dxa"/>
          </w:tcPr>
          <w:p w:rsidR="000163EA" w:rsidRPr="000163EA" w:rsidRDefault="000163EA" w:rsidP="000163EA">
            <w:r w:rsidRPr="000163EA">
              <w:t>7.5</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Sweden</w:t>
            </w:r>
            <w:proofErr w:type="spellEnd"/>
          </w:p>
        </w:tc>
        <w:tc>
          <w:tcPr>
            <w:tcW w:w="3021" w:type="dxa"/>
          </w:tcPr>
          <w:p w:rsidR="000163EA" w:rsidRPr="000163EA" w:rsidRDefault="000163EA" w:rsidP="000163EA">
            <w:r w:rsidRPr="000163EA">
              <w:t>7.5</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 xml:space="preserve">United </w:t>
            </w:r>
            <w:proofErr w:type="spellStart"/>
            <w:r w:rsidRPr="000163EA">
              <w:t>States</w:t>
            </w:r>
            <w:proofErr w:type="spellEnd"/>
          </w:p>
        </w:tc>
        <w:tc>
          <w:tcPr>
            <w:tcW w:w="3021" w:type="dxa"/>
          </w:tcPr>
          <w:p w:rsidR="000163EA" w:rsidRPr="000163EA" w:rsidRDefault="000163EA" w:rsidP="000163EA">
            <w:r w:rsidRPr="000163EA">
              <w:t>7.4</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 xml:space="preserve">New </w:t>
            </w:r>
            <w:proofErr w:type="spellStart"/>
            <w:r w:rsidRPr="000163EA">
              <w:t>Zealand</w:t>
            </w:r>
            <w:proofErr w:type="spellEnd"/>
          </w:p>
        </w:tc>
        <w:tc>
          <w:tcPr>
            <w:tcW w:w="3021" w:type="dxa"/>
          </w:tcPr>
          <w:p w:rsidR="000163EA" w:rsidRPr="000163EA" w:rsidRDefault="000163EA" w:rsidP="000163EA">
            <w:r w:rsidRPr="000163EA">
              <w:t>7.4</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Norway</w:t>
            </w:r>
            <w:proofErr w:type="spellEnd"/>
          </w:p>
        </w:tc>
        <w:tc>
          <w:tcPr>
            <w:tcW w:w="3021" w:type="dxa"/>
          </w:tcPr>
          <w:p w:rsidR="000163EA" w:rsidRPr="000163EA" w:rsidRDefault="000163EA" w:rsidP="000163EA">
            <w:r w:rsidRPr="000163EA">
              <w:t>7.4</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Australia</w:t>
            </w:r>
            <w:proofErr w:type="spellEnd"/>
          </w:p>
        </w:tc>
        <w:tc>
          <w:tcPr>
            <w:tcW w:w="3021" w:type="dxa"/>
          </w:tcPr>
          <w:p w:rsidR="000163EA" w:rsidRPr="000163EA" w:rsidRDefault="000163EA" w:rsidP="000163EA">
            <w:r w:rsidRPr="000163EA">
              <w:t>7.3</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Belgium</w:t>
            </w:r>
            <w:proofErr w:type="spellEnd"/>
          </w:p>
        </w:tc>
        <w:tc>
          <w:tcPr>
            <w:tcW w:w="3021" w:type="dxa"/>
          </w:tcPr>
          <w:p w:rsidR="000163EA" w:rsidRPr="000163EA" w:rsidRDefault="000163EA" w:rsidP="000163EA">
            <w:r w:rsidRPr="000163EA">
              <w:t>7.3</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El Salvador</w:t>
            </w:r>
          </w:p>
        </w:tc>
        <w:tc>
          <w:tcPr>
            <w:tcW w:w="3021" w:type="dxa"/>
          </w:tcPr>
          <w:p w:rsidR="000163EA" w:rsidRPr="000163EA" w:rsidRDefault="000163EA" w:rsidP="000163EA">
            <w:r w:rsidRPr="000163EA">
              <w:t>7.2</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 xml:space="preserve">United </w:t>
            </w:r>
            <w:proofErr w:type="spellStart"/>
            <w:r w:rsidRPr="000163EA">
              <w:t>Kingdom</w:t>
            </w:r>
            <w:proofErr w:type="spellEnd"/>
          </w:p>
        </w:tc>
        <w:tc>
          <w:tcPr>
            <w:tcW w:w="3021" w:type="dxa"/>
          </w:tcPr>
          <w:p w:rsidR="000163EA" w:rsidRPr="000163EA" w:rsidRDefault="000163EA" w:rsidP="000163EA">
            <w:r w:rsidRPr="000163EA">
              <w:t>7.2</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Germany</w:t>
            </w:r>
            <w:proofErr w:type="spellEnd"/>
          </w:p>
        </w:tc>
        <w:tc>
          <w:tcPr>
            <w:tcW w:w="3021" w:type="dxa"/>
          </w:tcPr>
          <w:p w:rsidR="000163EA" w:rsidRPr="000163EA" w:rsidRDefault="000163EA" w:rsidP="000163EA">
            <w:r w:rsidRPr="000163EA">
              <w:t>7.1</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Brazil</w:t>
            </w:r>
            <w:proofErr w:type="spellEnd"/>
          </w:p>
        </w:tc>
        <w:tc>
          <w:tcPr>
            <w:tcW w:w="3021" w:type="dxa"/>
          </w:tcPr>
          <w:p w:rsidR="000163EA" w:rsidRPr="000163EA" w:rsidRDefault="000163EA" w:rsidP="000163EA">
            <w:r w:rsidRPr="000163EA">
              <w:t>7</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Italy</w:t>
            </w:r>
            <w:proofErr w:type="spellEnd"/>
          </w:p>
        </w:tc>
        <w:tc>
          <w:tcPr>
            <w:tcW w:w="3021" w:type="dxa"/>
          </w:tcPr>
          <w:p w:rsidR="000163EA" w:rsidRPr="000163EA" w:rsidRDefault="000163EA" w:rsidP="000163EA">
            <w:r w:rsidRPr="000163EA">
              <w:t>6.9</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Singapore</w:t>
            </w:r>
            <w:proofErr w:type="spellEnd"/>
          </w:p>
        </w:tc>
        <w:tc>
          <w:tcPr>
            <w:tcW w:w="3021" w:type="dxa"/>
          </w:tcPr>
          <w:p w:rsidR="000163EA" w:rsidRPr="000163EA" w:rsidRDefault="000163EA" w:rsidP="000163EA">
            <w:r w:rsidRPr="000163EA">
              <w:t>6.9</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Venezuela</w:t>
            </w:r>
          </w:p>
        </w:tc>
        <w:tc>
          <w:tcPr>
            <w:tcW w:w="3021" w:type="dxa"/>
          </w:tcPr>
          <w:p w:rsidR="000163EA" w:rsidRPr="000163EA" w:rsidRDefault="000163EA" w:rsidP="000163EA">
            <w:r w:rsidRPr="000163EA">
              <w:t>6.8</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Argentina</w:t>
            </w:r>
            <w:proofErr w:type="spellEnd"/>
          </w:p>
        </w:tc>
        <w:tc>
          <w:tcPr>
            <w:tcW w:w="3021" w:type="dxa"/>
          </w:tcPr>
          <w:p w:rsidR="000163EA" w:rsidRPr="000163EA" w:rsidRDefault="000163EA" w:rsidP="000163EA">
            <w:r w:rsidRPr="000163EA">
              <w:t>6.8</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Dominican</w:t>
            </w:r>
            <w:proofErr w:type="spellEnd"/>
            <w:r w:rsidRPr="000163EA">
              <w:t xml:space="preserve"> </w:t>
            </w:r>
            <w:proofErr w:type="spellStart"/>
            <w:r w:rsidRPr="000163EA">
              <w:t>Republic</w:t>
            </w:r>
            <w:proofErr w:type="spellEnd"/>
          </w:p>
        </w:tc>
        <w:tc>
          <w:tcPr>
            <w:tcW w:w="3021" w:type="dxa"/>
          </w:tcPr>
          <w:p w:rsidR="000163EA" w:rsidRPr="000163EA" w:rsidRDefault="000163EA" w:rsidP="000163EA">
            <w:r w:rsidRPr="000163EA">
              <w:t>6.8</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Eurozone</w:t>
            </w:r>
            <w:proofErr w:type="spellEnd"/>
            <w:r w:rsidRPr="000163EA">
              <w:t> </w:t>
            </w:r>
            <w:proofErr w:type="spellStart"/>
            <w:r w:rsidRPr="000163EA">
              <w:t>average</w:t>
            </w:r>
            <w:proofErr w:type="spellEnd"/>
          </w:p>
        </w:tc>
        <w:tc>
          <w:tcPr>
            <w:tcW w:w="3021" w:type="dxa"/>
          </w:tcPr>
          <w:p w:rsidR="000163EA" w:rsidRPr="000163EA" w:rsidRDefault="000163EA" w:rsidP="000163EA">
            <w:r w:rsidRPr="000163EA">
              <w:t>6.77</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Portugal</w:t>
            </w:r>
            <w:proofErr w:type="spellEnd"/>
          </w:p>
        </w:tc>
        <w:tc>
          <w:tcPr>
            <w:tcW w:w="3021" w:type="dxa"/>
          </w:tcPr>
          <w:p w:rsidR="000163EA" w:rsidRPr="000163EA" w:rsidRDefault="000163EA" w:rsidP="000163EA">
            <w:r w:rsidRPr="000163EA">
              <w:t>6.7</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Israel</w:t>
            </w:r>
            <w:proofErr w:type="spellEnd"/>
          </w:p>
        </w:tc>
        <w:tc>
          <w:tcPr>
            <w:tcW w:w="3021" w:type="dxa"/>
          </w:tcPr>
          <w:p w:rsidR="000163EA" w:rsidRPr="000163EA" w:rsidRDefault="000163EA" w:rsidP="000163EA">
            <w:r w:rsidRPr="000163EA">
              <w:t>6.7</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Uruguay</w:t>
            </w:r>
            <w:proofErr w:type="spellEnd"/>
          </w:p>
        </w:tc>
        <w:tc>
          <w:tcPr>
            <w:tcW w:w="3021" w:type="dxa"/>
          </w:tcPr>
          <w:p w:rsidR="000163EA" w:rsidRPr="000163EA" w:rsidRDefault="000163EA" w:rsidP="000163EA">
            <w:r w:rsidRPr="000163EA">
              <w:t>6.7</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Taiwan</w:t>
            </w:r>
          </w:p>
        </w:tc>
        <w:tc>
          <w:tcPr>
            <w:tcW w:w="3021" w:type="dxa"/>
          </w:tcPr>
          <w:p w:rsidR="000163EA" w:rsidRPr="000163EA" w:rsidRDefault="000163EA" w:rsidP="000163EA">
            <w:r w:rsidRPr="000163EA">
              <w:t>6.6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Spain</w:t>
            </w:r>
          </w:p>
        </w:tc>
        <w:tc>
          <w:tcPr>
            <w:tcW w:w="3021" w:type="dxa"/>
          </w:tcPr>
          <w:p w:rsidR="000163EA" w:rsidRPr="000163EA" w:rsidRDefault="000163EA" w:rsidP="000163EA">
            <w:r w:rsidRPr="000163EA">
              <w:t>6.6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France</w:t>
            </w:r>
            <w:proofErr w:type="spellEnd"/>
          </w:p>
        </w:tc>
        <w:tc>
          <w:tcPr>
            <w:tcW w:w="3021" w:type="dxa"/>
          </w:tcPr>
          <w:p w:rsidR="000163EA" w:rsidRPr="000163EA" w:rsidRDefault="000163EA" w:rsidP="000163EA">
            <w:r w:rsidRPr="000163EA">
              <w:t>6.6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Indonesia</w:t>
            </w:r>
            <w:proofErr w:type="spellEnd"/>
          </w:p>
        </w:tc>
        <w:tc>
          <w:tcPr>
            <w:tcW w:w="3021" w:type="dxa"/>
          </w:tcPr>
          <w:p w:rsidR="000163EA" w:rsidRPr="000163EA" w:rsidRDefault="000163EA" w:rsidP="000163EA">
            <w:r w:rsidRPr="000163EA">
              <w:t>6.6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Philippines</w:t>
            </w:r>
            <w:proofErr w:type="spellEnd"/>
          </w:p>
        </w:tc>
        <w:tc>
          <w:tcPr>
            <w:tcW w:w="3021" w:type="dxa"/>
          </w:tcPr>
          <w:p w:rsidR="000163EA" w:rsidRPr="000163EA" w:rsidRDefault="000163EA" w:rsidP="000163EA">
            <w:r w:rsidRPr="000163EA">
              <w:t>6.4</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Slovenia</w:t>
            </w:r>
            <w:proofErr w:type="spellEnd"/>
          </w:p>
        </w:tc>
        <w:tc>
          <w:tcPr>
            <w:tcW w:w="3021" w:type="dxa"/>
          </w:tcPr>
          <w:p w:rsidR="000163EA" w:rsidRPr="000163EA" w:rsidRDefault="000163EA" w:rsidP="000163EA">
            <w:r w:rsidRPr="000163EA">
              <w:t>6.3</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Japan</w:t>
            </w:r>
          </w:p>
        </w:tc>
        <w:tc>
          <w:tcPr>
            <w:tcW w:w="3021" w:type="dxa"/>
          </w:tcPr>
          <w:p w:rsidR="000163EA" w:rsidRPr="000163EA" w:rsidRDefault="000163EA" w:rsidP="000163EA">
            <w:r w:rsidRPr="000163EA">
              <w:t>6.2</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Vietnam</w:t>
            </w:r>
          </w:p>
        </w:tc>
        <w:tc>
          <w:tcPr>
            <w:tcW w:w="3021" w:type="dxa"/>
          </w:tcPr>
          <w:p w:rsidR="000163EA" w:rsidRPr="000163EA" w:rsidRDefault="000163EA" w:rsidP="000163EA">
            <w:r w:rsidRPr="000163EA">
              <w:t>6.1</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Peru</w:t>
            </w:r>
          </w:p>
        </w:tc>
        <w:tc>
          <w:tcPr>
            <w:tcW w:w="3021" w:type="dxa"/>
          </w:tcPr>
          <w:p w:rsidR="000163EA" w:rsidRPr="000163EA" w:rsidRDefault="000163EA" w:rsidP="000163EA">
            <w:r w:rsidRPr="000163EA">
              <w:t>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Iran</w:t>
            </w:r>
            <w:proofErr w:type="spellEnd"/>
          </w:p>
        </w:tc>
        <w:tc>
          <w:tcPr>
            <w:tcW w:w="3021" w:type="dxa"/>
          </w:tcPr>
          <w:p w:rsidR="000163EA" w:rsidRPr="000163EA" w:rsidRDefault="000163EA" w:rsidP="000163EA">
            <w:r w:rsidRPr="000163EA">
              <w:t>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Croatia</w:t>
            </w:r>
            <w:proofErr w:type="spellEnd"/>
          </w:p>
        </w:tc>
        <w:tc>
          <w:tcPr>
            <w:tcW w:w="3021" w:type="dxa"/>
          </w:tcPr>
          <w:p w:rsidR="000163EA" w:rsidRPr="000163EA" w:rsidRDefault="000163EA" w:rsidP="000163EA">
            <w:r w:rsidRPr="000163EA">
              <w:t>5.9</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Poland</w:t>
            </w:r>
            <w:proofErr w:type="spellEnd"/>
          </w:p>
        </w:tc>
        <w:tc>
          <w:tcPr>
            <w:tcW w:w="3021" w:type="dxa"/>
          </w:tcPr>
          <w:p w:rsidR="000163EA" w:rsidRPr="000163EA" w:rsidRDefault="000163EA" w:rsidP="000163EA">
            <w:r w:rsidRPr="000163EA">
              <w:t>5.9</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 xml:space="preserve">South </w:t>
            </w:r>
            <w:proofErr w:type="spellStart"/>
            <w:r w:rsidRPr="000163EA">
              <w:t>Korea</w:t>
            </w:r>
            <w:proofErr w:type="spellEnd"/>
          </w:p>
        </w:tc>
        <w:tc>
          <w:tcPr>
            <w:tcW w:w="3021" w:type="dxa"/>
          </w:tcPr>
          <w:p w:rsidR="000163EA" w:rsidRPr="000163EA" w:rsidRDefault="000163EA" w:rsidP="000163EA">
            <w:r w:rsidRPr="000163EA">
              <w:t>5.8</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Bangladesh</w:t>
            </w:r>
            <w:proofErr w:type="spellEnd"/>
          </w:p>
        </w:tc>
        <w:tc>
          <w:tcPr>
            <w:tcW w:w="3021" w:type="dxa"/>
          </w:tcPr>
          <w:p w:rsidR="000163EA" w:rsidRPr="000163EA" w:rsidRDefault="000163EA" w:rsidP="000163EA">
            <w:r w:rsidRPr="000163EA">
              <w:t>5.7</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 xml:space="preserve">South </w:t>
            </w:r>
            <w:proofErr w:type="spellStart"/>
            <w:r w:rsidRPr="000163EA">
              <w:t>Africa</w:t>
            </w:r>
            <w:proofErr w:type="spellEnd"/>
          </w:p>
        </w:tc>
        <w:tc>
          <w:tcPr>
            <w:tcW w:w="3021" w:type="dxa"/>
          </w:tcPr>
          <w:p w:rsidR="000163EA" w:rsidRPr="000163EA" w:rsidRDefault="000163EA" w:rsidP="000163EA">
            <w:r w:rsidRPr="000163EA">
              <w:t>5.6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Morocco</w:t>
            </w:r>
            <w:proofErr w:type="spellEnd"/>
          </w:p>
        </w:tc>
        <w:tc>
          <w:tcPr>
            <w:tcW w:w="3021" w:type="dxa"/>
          </w:tcPr>
          <w:p w:rsidR="000163EA" w:rsidRPr="000163EA" w:rsidRDefault="000163EA" w:rsidP="000163EA">
            <w:r w:rsidRPr="000163EA">
              <w:t>5.6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Turkey</w:t>
            </w:r>
            <w:proofErr w:type="spellEnd"/>
          </w:p>
        </w:tc>
        <w:tc>
          <w:tcPr>
            <w:tcW w:w="3021" w:type="dxa"/>
          </w:tcPr>
          <w:p w:rsidR="000163EA" w:rsidRPr="000163EA" w:rsidRDefault="000163EA" w:rsidP="000163EA">
            <w:r w:rsidRPr="000163EA">
              <w:t>5.6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Slovakia</w:t>
            </w:r>
          </w:p>
        </w:tc>
        <w:tc>
          <w:tcPr>
            <w:tcW w:w="3021" w:type="dxa"/>
          </w:tcPr>
          <w:p w:rsidR="000163EA" w:rsidRPr="000163EA" w:rsidRDefault="000163EA" w:rsidP="000163EA">
            <w:r w:rsidRPr="000163EA">
              <w:t>5.6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Hungary</w:t>
            </w:r>
            <w:proofErr w:type="spellEnd"/>
          </w:p>
        </w:tc>
        <w:tc>
          <w:tcPr>
            <w:tcW w:w="3021" w:type="dxa"/>
          </w:tcPr>
          <w:p w:rsidR="000163EA" w:rsidRPr="000163EA" w:rsidRDefault="000163EA" w:rsidP="000163EA">
            <w:r w:rsidRPr="000163EA">
              <w:t>5.5</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Estonia</w:t>
            </w:r>
            <w:proofErr w:type="spellEnd"/>
          </w:p>
        </w:tc>
        <w:tc>
          <w:tcPr>
            <w:tcW w:w="3021" w:type="dxa"/>
          </w:tcPr>
          <w:p w:rsidR="000163EA" w:rsidRPr="000163EA" w:rsidRDefault="000163EA" w:rsidP="000163EA">
            <w:r w:rsidRPr="000163EA">
              <w:t>5.2</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Uganda</w:t>
            </w:r>
          </w:p>
        </w:tc>
        <w:tc>
          <w:tcPr>
            <w:tcW w:w="3021" w:type="dxa"/>
          </w:tcPr>
          <w:p w:rsidR="000163EA" w:rsidRPr="000163EA" w:rsidRDefault="000163EA" w:rsidP="000163EA">
            <w:r w:rsidRPr="000163EA">
              <w:t>5.2</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Algeria</w:t>
            </w:r>
            <w:proofErr w:type="spellEnd"/>
          </w:p>
        </w:tc>
        <w:tc>
          <w:tcPr>
            <w:tcW w:w="3021" w:type="dxa"/>
          </w:tcPr>
          <w:p w:rsidR="000163EA" w:rsidRPr="000163EA" w:rsidRDefault="000163EA" w:rsidP="000163EA">
            <w:r w:rsidRPr="000163EA">
              <w:t>5.2</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Jordan</w:t>
            </w:r>
            <w:proofErr w:type="spellEnd"/>
          </w:p>
        </w:tc>
        <w:tc>
          <w:tcPr>
            <w:tcW w:w="3021" w:type="dxa"/>
          </w:tcPr>
          <w:p w:rsidR="000163EA" w:rsidRPr="000163EA" w:rsidRDefault="000163EA" w:rsidP="000163EA">
            <w:r w:rsidRPr="000163EA">
              <w:t>5.1</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Serbia</w:t>
            </w:r>
            <w:proofErr w:type="spellEnd"/>
            <w:r w:rsidRPr="000163EA">
              <w:t xml:space="preserve"> and </w:t>
            </w:r>
            <w:proofErr w:type="spellStart"/>
            <w:r w:rsidRPr="000163EA">
              <w:t>Montenegro</w:t>
            </w:r>
            <w:proofErr w:type="spellEnd"/>
          </w:p>
        </w:tc>
        <w:tc>
          <w:tcPr>
            <w:tcW w:w="3021" w:type="dxa"/>
          </w:tcPr>
          <w:p w:rsidR="000163EA" w:rsidRPr="000163EA" w:rsidRDefault="000163EA" w:rsidP="000163EA">
            <w:r w:rsidRPr="000163EA">
              <w:t>5.1</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Lithuania</w:t>
            </w:r>
            <w:proofErr w:type="spellEnd"/>
          </w:p>
        </w:tc>
        <w:tc>
          <w:tcPr>
            <w:tcW w:w="3021" w:type="dxa"/>
          </w:tcPr>
          <w:p w:rsidR="000163EA" w:rsidRPr="000163EA" w:rsidRDefault="000163EA" w:rsidP="000163EA">
            <w:r w:rsidRPr="000163EA">
              <w:t>4.9</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Republic</w:t>
            </w:r>
            <w:proofErr w:type="spellEnd"/>
            <w:r w:rsidRPr="000163EA">
              <w:t xml:space="preserve"> of </w:t>
            </w:r>
            <w:proofErr w:type="spellStart"/>
            <w:r w:rsidRPr="000163EA">
              <w:t>Macedonia</w:t>
            </w:r>
            <w:proofErr w:type="spellEnd"/>
          </w:p>
        </w:tc>
        <w:tc>
          <w:tcPr>
            <w:tcW w:w="3021" w:type="dxa"/>
          </w:tcPr>
          <w:p w:rsidR="000163EA" w:rsidRPr="000163EA" w:rsidRDefault="000163EA" w:rsidP="000163EA">
            <w:r w:rsidRPr="000163EA">
              <w:t>4.9</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Azerbaijan</w:t>
            </w:r>
            <w:proofErr w:type="spellEnd"/>
          </w:p>
        </w:tc>
        <w:tc>
          <w:tcPr>
            <w:tcW w:w="3021" w:type="dxa"/>
          </w:tcPr>
          <w:p w:rsidR="000163EA" w:rsidRPr="000163EA" w:rsidRDefault="000163EA" w:rsidP="000163EA">
            <w:r w:rsidRPr="000163EA">
              <w:t>4.9</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Latvia</w:t>
            </w:r>
            <w:proofErr w:type="spellEnd"/>
          </w:p>
        </w:tc>
        <w:tc>
          <w:tcPr>
            <w:tcW w:w="3021" w:type="dxa"/>
          </w:tcPr>
          <w:p w:rsidR="000163EA" w:rsidRPr="000163EA" w:rsidRDefault="000163EA" w:rsidP="000163EA">
            <w:r w:rsidRPr="000163EA">
              <w:t>4.8</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lastRenderedPageBreak/>
              <w:t>Egypt</w:t>
            </w:r>
          </w:p>
        </w:tc>
        <w:tc>
          <w:tcPr>
            <w:tcW w:w="3021" w:type="dxa"/>
          </w:tcPr>
          <w:p w:rsidR="000163EA" w:rsidRPr="000163EA" w:rsidRDefault="000163EA" w:rsidP="000163EA">
            <w:r w:rsidRPr="000163EA">
              <w:t>4.8</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Romania</w:t>
            </w:r>
            <w:proofErr w:type="spellEnd"/>
          </w:p>
        </w:tc>
        <w:tc>
          <w:tcPr>
            <w:tcW w:w="3021" w:type="dxa"/>
          </w:tcPr>
          <w:p w:rsidR="000163EA" w:rsidRPr="000163EA" w:rsidRDefault="000163EA" w:rsidP="000163EA">
            <w:r w:rsidRPr="000163EA">
              <w:t>4.7</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Albania</w:t>
            </w:r>
            <w:proofErr w:type="spellEnd"/>
          </w:p>
        </w:tc>
        <w:tc>
          <w:tcPr>
            <w:tcW w:w="3021" w:type="dxa"/>
          </w:tcPr>
          <w:p w:rsidR="000163EA" w:rsidRPr="000163EA" w:rsidRDefault="000163EA" w:rsidP="000163EA">
            <w:r w:rsidRPr="000163EA">
              <w:t>4.6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Bulgaria</w:t>
            </w:r>
            <w:proofErr w:type="spellEnd"/>
          </w:p>
        </w:tc>
        <w:tc>
          <w:tcPr>
            <w:tcW w:w="3021" w:type="dxa"/>
          </w:tcPr>
          <w:p w:rsidR="000163EA" w:rsidRPr="000163EA" w:rsidRDefault="000163EA" w:rsidP="000163EA">
            <w:r w:rsidRPr="000163EA">
              <w:t>4.5</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Russia</w:t>
            </w:r>
            <w:proofErr w:type="spellEnd"/>
          </w:p>
        </w:tc>
        <w:tc>
          <w:tcPr>
            <w:tcW w:w="3021" w:type="dxa"/>
          </w:tcPr>
          <w:p w:rsidR="000163EA" w:rsidRPr="000163EA" w:rsidRDefault="000163EA" w:rsidP="000163EA">
            <w:r w:rsidRPr="000163EA">
              <w:t>4.4</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Angola</w:t>
            </w:r>
          </w:p>
        </w:tc>
        <w:tc>
          <w:tcPr>
            <w:tcW w:w="3021" w:type="dxa"/>
          </w:tcPr>
          <w:p w:rsidR="000163EA" w:rsidRPr="000163EA" w:rsidRDefault="000163EA" w:rsidP="000163EA">
            <w:r w:rsidRPr="000163EA">
              <w:t>4.3</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Belarus</w:t>
            </w:r>
            <w:proofErr w:type="spellEnd"/>
          </w:p>
        </w:tc>
        <w:tc>
          <w:tcPr>
            <w:tcW w:w="3021" w:type="dxa"/>
          </w:tcPr>
          <w:p w:rsidR="000163EA" w:rsidRPr="000163EA" w:rsidRDefault="000163EA" w:rsidP="000163EA">
            <w:r w:rsidRPr="000163EA">
              <w:t>4.3</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Pakistan</w:t>
            </w:r>
          </w:p>
        </w:tc>
        <w:tc>
          <w:tcPr>
            <w:tcW w:w="3021" w:type="dxa"/>
          </w:tcPr>
          <w:p w:rsidR="000163EA" w:rsidRPr="000163EA" w:rsidRDefault="000163EA" w:rsidP="000163EA">
            <w:r w:rsidRPr="000163EA">
              <w:t>4.3</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Georgia</w:t>
            </w:r>
          </w:p>
        </w:tc>
        <w:tc>
          <w:tcPr>
            <w:tcW w:w="3021" w:type="dxa"/>
          </w:tcPr>
          <w:p w:rsidR="000163EA" w:rsidRPr="000163EA" w:rsidRDefault="000163EA" w:rsidP="000163EA">
            <w:r w:rsidRPr="000163EA">
              <w:t>4.1</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Armenia</w:t>
            </w:r>
            <w:proofErr w:type="spellEnd"/>
          </w:p>
        </w:tc>
        <w:tc>
          <w:tcPr>
            <w:tcW w:w="3021" w:type="dxa"/>
          </w:tcPr>
          <w:p w:rsidR="000163EA" w:rsidRPr="000163EA" w:rsidRDefault="000163EA" w:rsidP="000163EA">
            <w:r w:rsidRPr="000163EA">
              <w:t>3.7</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Ukraine</w:t>
            </w:r>
            <w:proofErr w:type="spellEnd"/>
          </w:p>
        </w:tc>
        <w:tc>
          <w:tcPr>
            <w:tcW w:w="3021" w:type="dxa"/>
          </w:tcPr>
          <w:p w:rsidR="000163EA" w:rsidRPr="000163EA" w:rsidRDefault="000163EA" w:rsidP="000163EA">
            <w:r w:rsidRPr="000163EA">
              <w:t>3.6</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Moldova</w:t>
            </w:r>
            <w:proofErr w:type="spellEnd"/>
          </w:p>
        </w:tc>
        <w:tc>
          <w:tcPr>
            <w:tcW w:w="3021" w:type="dxa"/>
          </w:tcPr>
          <w:p w:rsidR="000163EA" w:rsidRPr="000163EA" w:rsidRDefault="000163EA" w:rsidP="000163EA">
            <w:r w:rsidRPr="000163EA">
              <w:t>3.5</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r w:rsidRPr="000163EA">
              <w:t>Zimbabwe</w:t>
            </w:r>
          </w:p>
        </w:tc>
        <w:tc>
          <w:tcPr>
            <w:tcW w:w="3021" w:type="dxa"/>
          </w:tcPr>
          <w:p w:rsidR="000163EA" w:rsidRPr="000163EA" w:rsidRDefault="000163EA" w:rsidP="000163EA">
            <w:r w:rsidRPr="000163EA">
              <w:t>3.3</w:t>
            </w:r>
          </w:p>
        </w:tc>
        <w:tc>
          <w:tcPr>
            <w:tcW w:w="3021" w:type="dxa"/>
          </w:tcPr>
          <w:p w:rsidR="000163EA" w:rsidRPr="000163EA" w:rsidRDefault="000163EA" w:rsidP="000163EA">
            <w:r w:rsidRPr="000163EA">
              <w:t>2004</w:t>
            </w:r>
          </w:p>
        </w:tc>
      </w:tr>
      <w:tr w:rsidR="000163EA" w:rsidTr="000163EA">
        <w:tc>
          <w:tcPr>
            <w:tcW w:w="3020" w:type="dxa"/>
          </w:tcPr>
          <w:p w:rsidR="000163EA" w:rsidRPr="000163EA" w:rsidRDefault="000163EA" w:rsidP="000163EA">
            <w:proofErr w:type="spellStart"/>
            <w:r w:rsidRPr="000163EA">
              <w:t>Tanzania</w:t>
            </w:r>
            <w:proofErr w:type="spellEnd"/>
          </w:p>
        </w:tc>
        <w:tc>
          <w:tcPr>
            <w:tcW w:w="3021" w:type="dxa"/>
          </w:tcPr>
          <w:p w:rsidR="000163EA" w:rsidRPr="000163EA" w:rsidRDefault="000163EA" w:rsidP="000163EA">
            <w:r w:rsidRPr="000163EA">
              <w:t>3.2</w:t>
            </w:r>
          </w:p>
        </w:tc>
        <w:tc>
          <w:tcPr>
            <w:tcW w:w="3021" w:type="dxa"/>
          </w:tcPr>
          <w:p w:rsidR="000163EA" w:rsidRPr="000163EA" w:rsidRDefault="000163EA" w:rsidP="000163EA">
            <w:r w:rsidRPr="000163EA">
              <w:t>2004</w:t>
            </w:r>
          </w:p>
        </w:tc>
      </w:tr>
    </w:tbl>
    <w:p w:rsidR="000163EA" w:rsidRDefault="000163EA" w:rsidP="000163EA"/>
    <w:p w:rsidR="002D6E76" w:rsidRDefault="002D6E76" w:rsidP="002D6E76">
      <w:pPr>
        <w:pStyle w:val="Nadpis2"/>
      </w:pPr>
      <w:proofErr w:type="spellStart"/>
      <w:r>
        <w:t>Happiness</w:t>
      </w:r>
      <w:proofErr w:type="spellEnd"/>
    </w:p>
    <w:p w:rsidR="002D6E76" w:rsidRPr="002D6E76" w:rsidRDefault="002D6E76" w:rsidP="002D6E76"/>
    <w:p w:rsidR="00F700E1" w:rsidRDefault="00F700E1" w:rsidP="00F700E1">
      <w:r>
        <w:t>DEFINITION: </w:t>
      </w:r>
      <w:proofErr w:type="spellStart"/>
      <w:r>
        <w:t>Proportion</w:t>
      </w:r>
      <w:proofErr w:type="spellEnd"/>
      <w:r>
        <w:t xml:space="preserve"> of </w:t>
      </w:r>
      <w:proofErr w:type="spellStart"/>
      <w:r>
        <w:t>people</w:t>
      </w:r>
      <w:proofErr w:type="spellEnd"/>
      <w:r>
        <w:t xml:space="preserve"> </w:t>
      </w:r>
      <w:proofErr w:type="spellStart"/>
      <w:r>
        <w:t>who</w:t>
      </w:r>
      <w:proofErr w:type="spellEnd"/>
      <w:r>
        <w:t xml:space="preserve"> </w:t>
      </w:r>
      <w:proofErr w:type="spellStart"/>
      <w:r>
        <w:t>answered</w:t>
      </w:r>
      <w:proofErr w:type="spellEnd"/>
      <w:r>
        <w:t xml:space="preserve"> </w:t>
      </w:r>
      <w:proofErr w:type="spellStart"/>
      <w:r>
        <w:t>the</w:t>
      </w:r>
      <w:proofErr w:type="spellEnd"/>
      <w:r>
        <w:t xml:space="preserve"> </w:t>
      </w:r>
      <w:proofErr w:type="spellStart"/>
      <w:r>
        <w:t>survey</w:t>
      </w:r>
      <w:proofErr w:type="spellEnd"/>
      <w:r>
        <w:t xml:space="preserve"> </w:t>
      </w:r>
      <w:proofErr w:type="spellStart"/>
      <w:r>
        <w:t>question</w:t>
      </w:r>
      <w:proofErr w:type="spellEnd"/>
      <w:r>
        <w:t>: "</w:t>
      </w:r>
      <w:proofErr w:type="spellStart"/>
      <w:r>
        <w:t>Taking</w:t>
      </w:r>
      <w:proofErr w:type="spellEnd"/>
      <w:r>
        <w:t xml:space="preserve"> </w:t>
      </w:r>
      <w:proofErr w:type="spellStart"/>
      <w:r>
        <w:t>all</w:t>
      </w:r>
      <w:proofErr w:type="spellEnd"/>
      <w:r>
        <w:t xml:space="preserve"> </w:t>
      </w:r>
      <w:proofErr w:type="spellStart"/>
      <w:r>
        <w:t>things</w:t>
      </w:r>
      <w:proofErr w:type="spellEnd"/>
      <w:r>
        <w:t xml:space="preserve"> </w:t>
      </w:r>
      <w:proofErr w:type="spellStart"/>
      <w:r>
        <w:t>together</w:t>
      </w:r>
      <w:proofErr w:type="spellEnd"/>
      <w:r>
        <w:t xml:space="preserve">, </w:t>
      </w:r>
      <w:proofErr w:type="spellStart"/>
      <w:r>
        <w:t>would</w:t>
      </w:r>
      <w:proofErr w:type="spellEnd"/>
      <w:r>
        <w:t xml:space="preserve"> </w:t>
      </w:r>
      <w:proofErr w:type="spellStart"/>
      <w:r>
        <w:t>you</w:t>
      </w:r>
      <w:proofErr w:type="spellEnd"/>
      <w:r>
        <w:t xml:space="preserve"> </w:t>
      </w:r>
      <w:proofErr w:type="spellStart"/>
      <w:r>
        <w:t>say</w:t>
      </w:r>
      <w:proofErr w:type="spellEnd"/>
      <w:r>
        <w:t xml:space="preserve"> </w:t>
      </w:r>
      <w:proofErr w:type="spellStart"/>
      <w:r>
        <w:t>you</w:t>
      </w:r>
      <w:proofErr w:type="spellEnd"/>
      <w:r>
        <w:t xml:space="preserve"> are: </w:t>
      </w:r>
      <w:proofErr w:type="spellStart"/>
      <w:r>
        <w:t>very</w:t>
      </w:r>
      <w:proofErr w:type="spellEnd"/>
      <w:r>
        <w:t xml:space="preserve"> happy, </w:t>
      </w:r>
      <w:proofErr w:type="spellStart"/>
      <w:r>
        <w:t>quite</w:t>
      </w:r>
      <w:proofErr w:type="spellEnd"/>
      <w:r>
        <w:t xml:space="preserve"> happy, </w:t>
      </w:r>
      <w:proofErr w:type="spellStart"/>
      <w:r>
        <w:t>not</w:t>
      </w:r>
      <w:proofErr w:type="spellEnd"/>
      <w:r>
        <w:t xml:space="preserve"> </w:t>
      </w:r>
      <w:proofErr w:type="spellStart"/>
      <w:r>
        <w:t>very</w:t>
      </w:r>
      <w:proofErr w:type="spellEnd"/>
      <w:r>
        <w:t xml:space="preserve"> happy, or </w:t>
      </w:r>
      <w:proofErr w:type="spellStart"/>
      <w:r>
        <w:t>not</w:t>
      </w:r>
      <w:proofErr w:type="spellEnd"/>
      <w:r>
        <w:t xml:space="preserve"> at </w:t>
      </w:r>
      <w:proofErr w:type="spellStart"/>
      <w:r>
        <w:t>all</w:t>
      </w:r>
      <w:proofErr w:type="spellEnd"/>
      <w:r>
        <w:t xml:space="preserve"> happy?" by </w:t>
      </w:r>
      <w:proofErr w:type="spellStart"/>
      <w:r>
        <w:t>stating</w:t>
      </w:r>
      <w:proofErr w:type="spellEnd"/>
      <w:r>
        <w:t xml:space="preserve"> </w:t>
      </w:r>
      <w:proofErr w:type="spellStart"/>
      <w:r>
        <w:t>that</w:t>
      </w:r>
      <w:proofErr w:type="spellEnd"/>
      <w:r>
        <w:t xml:space="preserve"> </w:t>
      </w:r>
      <w:proofErr w:type="spellStart"/>
      <w:r>
        <w:t>they</w:t>
      </w:r>
      <w:proofErr w:type="spellEnd"/>
      <w:r>
        <w:t xml:space="preserve"> </w:t>
      </w:r>
      <w:proofErr w:type="spellStart"/>
      <w:r>
        <w:t>were</w:t>
      </w:r>
      <w:proofErr w:type="spellEnd"/>
      <w:r>
        <w:t xml:space="preserve"> "</w:t>
      </w:r>
      <w:proofErr w:type="spellStart"/>
      <w:r>
        <w:t>Very</w:t>
      </w:r>
      <w:proofErr w:type="spellEnd"/>
      <w:r>
        <w:t xml:space="preserve"> happy".</w:t>
      </w:r>
    </w:p>
    <w:p w:rsidR="00F700E1" w:rsidRDefault="00F700E1" w:rsidP="00F700E1">
      <w:r>
        <w:t xml:space="preserve">Zdroj: </w:t>
      </w:r>
      <w:hyperlink r:id="rId6" w:history="1">
        <w:r w:rsidRPr="00A455A7">
          <w:rPr>
            <w:rStyle w:val="Hypertextovprepojenie"/>
          </w:rPr>
          <w:t>http://www.nationmaster.com/country-info/stats/Lifestyle/Happiness-level/Very-happy</w:t>
        </w:r>
      </w:hyperlink>
    </w:p>
    <w:p w:rsidR="002D6E76" w:rsidRPr="002D6E76" w:rsidRDefault="002D6E76" w:rsidP="00F700E1">
      <w:pPr>
        <w:rPr>
          <w:b/>
        </w:rPr>
      </w:pPr>
      <w:r w:rsidRPr="002D6E76">
        <w:rPr>
          <w:b/>
        </w:rPr>
        <w:t>Tabuľka 3</w:t>
      </w:r>
    </w:p>
    <w:tbl>
      <w:tblPr>
        <w:tblStyle w:val="Mriekatabuky"/>
        <w:tblW w:w="0" w:type="auto"/>
        <w:tblLook w:val="04A0" w:firstRow="1" w:lastRow="0" w:firstColumn="1" w:lastColumn="0" w:noHBand="0" w:noVBand="1"/>
      </w:tblPr>
      <w:tblGrid>
        <w:gridCol w:w="2200"/>
        <w:gridCol w:w="2479"/>
        <w:gridCol w:w="2251"/>
        <w:gridCol w:w="2132"/>
      </w:tblGrid>
      <w:tr w:rsidR="002D6E76" w:rsidTr="002D6E76">
        <w:tc>
          <w:tcPr>
            <w:tcW w:w="2200" w:type="dxa"/>
            <w:vAlign w:val="bottom"/>
          </w:tcPr>
          <w:p w:rsidR="002D6E76" w:rsidRDefault="002D6E76" w:rsidP="00F700E1">
            <w:pPr>
              <w:jc w:val="right"/>
              <w:rPr>
                <w:rFonts w:ascii="Calibri" w:hAnsi="Calibri"/>
                <w:color w:val="000000"/>
              </w:rPr>
            </w:pPr>
            <w:r>
              <w:rPr>
                <w:rFonts w:ascii="Calibri" w:hAnsi="Calibri"/>
                <w:color w:val="000000"/>
              </w:rPr>
              <w:t>1</w:t>
            </w:r>
          </w:p>
        </w:tc>
        <w:tc>
          <w:tcPr>
            <w:tcW w:w="2479" w:type="dxa"/>
            <w:vAlign w:val="bottom"/>
          </w:tcPr>
          <w:p w:rsidR="002D6E76" w:rsidRDefault="002D6E76" w:rsidP="00F700E1">
            <w:pPr>
              <w:rPr>
                <w:rFonts w:ascii="Calibri" w:hAnsi="Calibri"/>
                <w:color w:val="000000"/>
              </w:rPr>
            </w:pPr>
            <w:r>
              <w:rPr>
                <w:rFonts w:ascii="Calibri" w:hAnsi="Calibri"/>
                <w:color w:val="000000"/>
              </w:rPr>
              <w:t>Venezuela</w:t>
            </w:r>
          </w:p>
        </w:tc>
        <w:tc>
          <w:tcPr>
            <w:tcW w:w="2251" w:type="dxa"/>
            <w:vAlign w:val="bottom"/>
          </w:tcPr>
          <w:p w:rsidR="002D6E76" w:rsidRDefault="002D6E76" w:rsidP="00F700E1">
            <w:pPr>
              <w:jc w:val="right"/>
              <w:rPr>
                <w:rFonts w:ascii="Calibri" w:hAnsi="Calibri"/>
                <w:color w:val="000000"/>
              </w:rPr>
            </w:pPr>
            <w:r>
              <w:rPr>
                <w:rFonts w:ascii="Calibri" w:hAnsi="Calibri"/>
                <w:color w:val="000000"/>
              </w:rPr>
              <w:t>55%</w:t>
            </w:r>
          </w:p>
        </w:tc>
        <w:tc>
          <w:tcPr>
            <w:tcW w:w="2132" w:type="dxa"/>
          </w:tcPr>
          <w:p w:rsidR="002D6E76" w:rsidRDefault="002D6E76" w:rsidP="00F700E1">
            <w:pPr>
              <w:jc w:val="right"/>
              <w:rPr>
                <w:rFonts w:ascii="Calibri" w:hAnsi="Calibri"/>
                <w:color w:val="000000"/>
              </w:rPr>
            </w:pPr>
            <w:r>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2</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Nigeria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45%</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3</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Ireland</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42%</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3</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Iceland</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42%</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5</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Philippines</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40%</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5</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Netherlands</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40%</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7</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Australia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39%</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7</w:t>
            </w:r>
          </w:p>
        </w:tc>
        <w:tc>
          <w:tcPr>
            <w:tcW w:w="2479" w:type="dxa"/>
            <w:vAlign w:val="bottom"/>
          </w:tcPr>
          <w:p w:rsidR="002D6E76" w:rsidRDefault="002D6E76" w:rsidP="002D6E76">
            <w:pPr>
              <w:rPr>
                <w:rFonts w:ascii="Calibri" w:hAnsi="Calibri"/>
                <w:color w:val="000000"/>
              </w:rPr>
            </w:pPr>
            <w:r>
              <w:rPr>
                <w:rFonts w:ascii="Calibri" w:hAnsi="Calibri"/>
                <w:color w:val="000000"/>
              </w:rPr>
              <w:t xml:space="preserve">United </w:t>
            </w:r>
            <w:proofErr w:type="spellStart"/>
            <w:r>
              <w:rPr>
                <w:rFonts w:ascii="Calibri" w:hAnsi="Calibri"/>
                <w:color w:val="000000"/>
              </w:rPr>
              <w:t>States</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39%</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7</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Turkey</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39%</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10</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Switzerland</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38%</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10</w:t>
            </w:r>
          </w:p>
        </w:tc>
        <w:tc>
          <w:tcPr>
            <w:tcW w:w="2479" w:type="dxa"/>
            <w:vAlign w:val="bottom"/>
          </w:tcPr>
          <w:p w:rsidR="002D6E76" w:rsidRDefault="002D6E76" w:rsidP="002D6E76">
            <w:pPr>
              <w:rPr>
                <w:rFonts w:ascii="Calibri" w:hAnsi="Calibri"/>
                <w:color w:val="000000"/>
              </w:rPr>
            </w:pPr>
            <w:r>
              <w:rPr>
                <w:rFonts w:ascii="Calibri" w:hAnsi="Calibri"/>
                <w:color w:val="000000"/>
              </w:rPr>
              <w:t xml:space="preserve">United </w:t>
            </w:r>
            <w:proofErr w:type="spellStart"/>
            <w:r>
              <w:rPr>
                <w:rFonts w:ascii="Calibri" w:hAnsi="Calibri"/>
                <w:color w:val="000000"/>
              </w:rPr>
              <w:t>Kingdom</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38%</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12</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Belgium</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37%</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13</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Sweden</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36%</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13</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Denmark</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36%</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15</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Canada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32%</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15</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Dominican</w:t>
            </w:r>
            <w:proofErr w:type="spellEnd"/>
            <w:r>
              <w:rPr>
                <w:rFonts w:ascii="Calibri" w:hAnsi="Calibri"/>
                <w:color w:val="000000"/>
              </w:rPr>
              <w:t xml:space="preserve"> </w:t>
            </w:r>
            <w:proofErr w:type="spellStart"/>
            <w:r>
              <w:rPr>
                <w:rFonts w:ascii="Calibri" w:hAnsi="Calibri"/>
                <w:color w:val="000000"/>
              </w:rPr>
              <w:t>Republic</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32%</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17</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Mexico</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31%</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18</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Austria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30%</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18</w:t>
            </w:r>
          </w:p>
        </w:tc>
        <w:tc>
          <w:tcPr>
            <w:tcW w:w="2479" w:type="dxa"/>
            <w:vAlign w:val="bottom"/>
          </w:tcPr>
          <w:p w:rsidR="002D6E76" w:rsidRDefault="002D6E76" w:rsidP="002D6E76">
            <w:pPr>
              <w:rPr>
                <w:rFonts w:ascii="Calibri" w:hAnsi="Calibri"/>
                <w:color w:val="000000"/>
              </w:rPr>
            </w:pPr>
            <w:r>
              <w:rPr>
                <w:rFonts w:ascii="Calibri" w:hAnsi="Calibri"/>
                <w:color w:val="000000"/>
              </w:rPr>
              <w:t>Chile</w:t>
            </w:r>
          </w:p>
        </w:tc>
        <w:tc>
          <w:tcPr>
            <w:tcW w:w="2251" w:type="dxa"/>
            <w:vAlign w:val="bottom"/>
          </w:tcPr>
          <w:p w:rsidR="002D6E76" w:rsidRDefault="002D6E76" w:rsidP="002D6E76">
            <w:pPr>
              <w:jc w:val="right"/>
              <w:rPr>
                <w:rFonts w:ascii="Calibri" w:hAnsi="Calibri"/>
                <w:color w:val="000000"/>
              </w:rPr>
            </w:pPr>
            <w:r>
              <w:rPr>
                <w:rFonts w:ascii="Calibri" w:hAnsi="Calibri"/>
                <w:color w:val="000000"/>
              </w:rPr>
              <w:t>30%</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20</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Norway</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29%</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21</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Argentina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27%</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22</w:t>
            </w:r>
          </w:p>
        </w:tc>
        <w:tc>
          <w:tcPr>
            <w:tcW w:w="2479" w:type="dxa"/>
            <w:vAlign w:val="bottom"/>
          </w:tcPr>
          <w:p w:rsidR="002D6E76" w:rsidRDefault="002D6E76" w:rsidP="002D6E76">
            <w:pPr>
              <w:rPr>
                <w:rFonts w:ascii="Calibri" w:hAnsi="Calibri"/>
                <w:color w:val="000000"/>
              </w:rPr>
            </w:pPr>
            <w:r>
              <w:rPr>
                <w:rFonts w:ascii="Calibri" w:hAnsi="Calibri"/>
                <w:color w:val="000000"/>
              </w:rPr>
              <w:t>Ghana</w:t>
            </w:r>
          </w:p>
        </w:tc>
        <w:tc>
          <w:tcPr>
            <w:tcW w:w="2251" w:type="dxa"/>
            <w:vAlign w:val="bottom"/>
          </w:tcPr>
          <w:p w:rsidR="002D6E76" w:rsidRDefault="002D6E76" w:rsidP="002D6E76">
            <w:pPr>
              <w:jc w:val="right"/>
              <w:rPr>
                <w:rFonts w:ascii="Calibri" w:hAnsi="Calibri"/>
                <w:color w:val="000000"/>
              </w:rPr>
            </w:pPr>
            <w:r>
              <w:rPr>
                <w:rFonts w:ascii="Calibri" w:hAnsi="Calibri"/>
                <w:color w:val="000000"/>
              </w:rPr>
              <w:t>26%</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23</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China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25%</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24</w:t>
            </w:r>
          </w:p>
        </w:tc>
        <w:tc>
          <w:tcPr>
            <w:tcW w:w="2479" w:type="dxa"/>
            <w:vAlign w:val="bottom"/>
          </w:tcPr>
          <w:p w:rsidR="002D6E76" w:rsidRDefault="002D6E76" w:rsidP="002D6E76">
            <w:pPr>
              <w:rPr>
                <w:rFonts w:ascii="Calibri" w:hAnsi="Calibri"/>
                <w:color w:val="000000"/>
              </w:rPr>
            </w:pPr>
            <w:r>
              <w:rPr>
                <w:rFonts w:ascii="Calibri" w:hAnsi="Calibri"/>
                <w:color w:val="000000"/>
              </w:rPr>
              <w:t>Japan</w:t>
            </w:r>
          </w:p>
        </w:tc>
        <w:tc>
          <w:tcPr>
            <w:tcW w:w="2251" w:type="dxa"/>
            <w:vAlign w:val="bottom"/>
          </w:tcPr>
          <w:p w:rsidR="002D6E76" w:rsidRDefault="002D6E76" w:rsidP="002D6E76">
            <w:pPr>
              <w:jc w:val="right"/>
              <w:rPr>
                <w:rFonts w:ascii="Calibri" w:hAnsi="Calibri"/>
                <w:color w:val="000000"/>
              </w:rPr>
            </w:pPr>
            <w:r>
              <w:rPr>
                <w:rFonts w:ascii="Calibri" w:hAnsi="Calibri"/>
                <w:color w:val="000000"/>
              </w:rPr>
              <w:t>23%</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lastRenderedPageBreak/>
              <w:t>24</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France</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23%</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24</w:t>
            </w:r>
          </w:p>
        </w:tc>
        <w:tc>
          <w:tcPr>
            <w:tcW w:w="2479" w:type="dxa"/>
            <w:vAlign w:val="bottom"/>
          </w:tcPr>
          <w:p w:rsidR="002D6E76" w:rsidRDefault="002D6E76" w:rsidP="002D6E76">
            <w:pPr>
              <w:rPr>
                <w:rFonts w:ascii="Calibri" w:hAnsi="Calibri"/>
                <w:color w:val="000000"/>
              </w:rPr>
            </w:pPr>
            <w:r>
              <w:rPr>
                <w:rFonts w:ascii="Calibri" w:hAnsi="Calibri"/>
                <w:color w:val="000000"/>
              </w:rPr>
              <w:t>India</w:t>
            </w:r>
          </w:p>
        </w:tc>
        <w:tc>
          <w:tcPr>
            <w:tcW w:w="2251" w:type="dxa"/>
            <w:vAlign w:val="bottom"/>
          </w:tcPr>
          <w:p w:rsidR="002D6E76" w:rsidRDefault="002D6E76" w:rsidP="002D6E76">
            <w:pPr>
              <w:jc w:val="right"/>
              <w:rPr>
                <w:rFonts w:ascii="Calibri" w:hAnsi="Calibri"/>
                <w:color w:val="000000"/>
              </w:rPr>
            </w:pPr>
            <w:r>
              <w:rPr>
                <w:rFonts w:ascii="Calibri" w:hAnsi="Calibri"/>
                <w:color w:val="000000"/>
              </w:rPr>
              <w:t>23%</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27</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Brazil</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22%</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28</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Uruguay</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21%</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29</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Finland</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20%</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29</w:t>
            </w:r>
          </w:p>
        </w:tc>
        <w:tc>
          <w:tcPr>
            <w:tcW w:w="2479" w:type="dxa"/>
            <w:vAlign w:val="bottom"/>
          </w:tcPr>
          <w:p w:rsidR="002D6E76" w:rsidRDefault="002D6E76" w:rsidP="002D6E76">
            <w:pPr>
              <w:rPr>
                <w:rFonts w:ascii="Calibri" w:hAnsi="Calibri"/>
                <w:color w:val="000000"/>
              </w:rPr>
            </w:pPr>
            <w:r>
              <w:rPr>
                <w:rFonts w:ascii="Calibri" w:hAnsi="Calibri"/>
                <w:color w:val="000000"/>
              </w:rPr>
              <w:t>Spain</w:t>
            </w:r>
          </w:p>
        </w:tc>
        <w:tc>
          <w:tcPr>
            <w:tcW w:w="2251" w:type="dxa"/>
            <w:vAlign w:val="bottom"/>
          </w:tcPr>
          <w:p w:rsidR="002D6E76" w:rsidRDefault="002D6E76" w:rsidP="002D6E76">
            <w:pPr>
              <w:jc w:val="right"/>
              <w:rPr>
                <w:rFonts w:ascii="Calibri" w:hAnsi="Calibri"/>
                <w:color w:val="000000"/>
              </w:rPr>
            </w:pPr>
            <w:r>
              <w:rPr>
                <w:rFonts w:ascii="Calibri" w:hAnsi="Calibri"/>
                <w:color w:val="000000"/>
              </w:rPr>
              <w:t>20%</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31</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Bangladesh</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18%</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32</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Poland</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14%</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33</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Portugal</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13%</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33</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Italy</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13%</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35</w:t>
            </w:r>
          </w:p>
        </w:tc>
        <w:tc>
          <w:tcPr>
            <w:tcW w:w="2479" w:type="dxa"/>
            <w:vAlign w:val="bottom"/>
          </w:tcPr>
          <w:p w:rsidR="002D6E76" w:rsidRDefault="002D6E76" w:rsidP="002D6E76">
            <w:pPr>
              <w:rPr>
                <w:rFonts w:ascii="Calibri" w:hAnsi="Calibri"/>
                <w:color w:val="000000"/>
              </w:rPr>
            </w:pPr>
            <w:r>
              <w:rPr>
                <w:rFonts w:ascii="Calibri" w:hAnsi="Calibri"/>
                <w:color w:val="000000"/>
              </w:rPr>
              <w:t>Georgia</w:t>
            </w:r>
          </w:p>
        </w:tc>
        <w:tc>
          <w:tcPr>
            <w:tcW w:w="2251" w:type="dxa"/>
            <w:vAlign w:val="bottom"/>
          </w:tcPr>
          <w:p w:rsidR="002D6E76" w:rsidRDefault="002D6E76" w:rsidP="002D6E76">
            <w:pPr>
              <w:jc w:val="right"/>
              <w:rPr>
                <w:rFonts w:ascii="Calibri" w:hAnsi="Calibri"/>
                <w:color w:val="000000"/>
              </w:rPr>
            </w:pPr>
            <w:r>
              <w:rPr>
                <w:rFonts w:ascii="Calibri" w:hAnsi="Calibri"/>
                <w:color w:val="000000"/>
              </w:rPr>
              <w:t>11%</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35</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Hungary</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11%</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35</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Slovenia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11%</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35</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Azerbaijan</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11%</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39</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Croatia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8%</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40</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Bulgaria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7%</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41</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Armenia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6%</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41</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Russia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6%</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41</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Romania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6%</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44</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Ukraine</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5%</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44</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Belarus</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5%</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46</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Moldova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4%</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46</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Estonia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4%</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46</w:t>
            </w:r>
          </w:p>
        </w:tc>
        <w:tc>
          <w:tcPr>
            <w:tcW w:w="2479" w:type="dxa"/>
            <w:vAlign w:val="bottom"/>
          </w:tcPr>
          <w:p w:rsidR="002D6E76" w:rsidRDefault="002D6E76" w:rsidP="002D6E76">
            <w:pPr>
              <w:rPr>
                <w:rFonts w:ascii="Calibri" w:hAnsi="Calibri"/>
                <w:color w:val="000000"/>
              </w:rPr>
            </w:pPr>
            <w:r>
              <w:rPr>
                <w:rFonts w:ascii="Calibri" w:hAnsi="Calibri"/>
                <w:color w:val="000000"/>
              </w:rPr>
              <w:t>Slovakia</w:t>
            </w:r>
          </w:p>
        </w:tc>
        <w:tc>
          <w:tcPr>
            <w:tcW w:w="2251" w:type="dxa"/>
            <w:vAlign w:val="bottom"/>
          </w:tcPr>
          <w:p w:rsidR="002D6E76" w:rsidRDefault="002D6E76" w:rsidP="002D6E76">
            <w:pPr>
              <w:jc w:val="right"/>
              <w:rPr>
                <w:rFonts w:ascii="Calibri" w:hAnsi="Calibri"/>
                <w:color w:val="000000"/>
              </w:rPr>
            </w:pPr>
            <w:r>
              <w:rPr>
                <w:rFonts w:ascii="Calibri" w:hAnsi="Calibri"/>
                <w:color w:val="000000"/>
              </w:rPr>
              <w:t>4%</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46</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Lithuania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4%</w:t>
            </w:r>
          </w:p>
        </w:tc>
        <w:tc>
          <w:tcPr>
            <w:tcW w:w="2132" w:type="dxa"/>
          </w:tcPr>
          <w:p w:rsidR="002D6E76" w:rsidRDefault="002D6E76" w:rsidP="002D6E76">
            <w:pPr>
              <w:jc w:val="right"/>
            </w:pPr>
            <w:r w:rsidRPr="00D03250">
              <w:rPr>
                <w:rFonts w:ascii="Calibri" w:hAnsi="Calibri"/>
                <w:color w:val="000000"/>
              </w:rPr>
              <w:t>2005</w:t>
            </w:r>
          </w:p>
        </w:tc>
      </w:tr>
      <w:tr w:rsidR="002D6E76" w:rsidTr="002D6E76">
        <w:tc>
          <w:tcPr>
            <w:tcW w:w="2200" w:type="dxa"/>
            <w:vAlign w:val="bottom"/>
          </w:tcPr>
          <w:p w:rsidR="002D6E76" w:rsidRDefault="002D6E76" w:rsidP="002D6E76">
            <w:pPr>
              <w:jc w:val="right"/>
              <w:rPr>
                <w:rFonts w:ascii="Calibri" w:hAnsi="Calibri"/>
                <w:color w:val="000000"/>
              </w:rPr>
            </w:pPr>
            <w:r>
              <w:rPr>
                <w:rFonts w:ascii="Calibri" w:hAnsi="Calibri"/>
                <w:color w:val="000000"/>
              </w:rPr>
              <w:t>50</w:t>
            </w:r>
          </w:p>
        </w:tc>
        <w:tc>
          <w:tcPr>
            <w:tcW w:w="2479" w:type="dxa"/>
            <w:vAlign w:val="bottom"/>
          </w:tcPr>
          <w:p w:rsidR="002D6E76" w:rsidRDefault="002D6E76" w:rsidP="002D6E76">
            <w:pPr>
              <w:rPr>
                <w:rFonts w:ascii="Calibri" w:hAnsi="Calibri"/>
                <w:color w:val="000000"/>
              </w:rPr>
            </w:pPr>
            <w:proofErr w:type="spellStart"/>
            <w:r>
              <w:rPr>
                <w:rFonts w:ascii="Calibri" w:hAnsi="Calibri"/>
                <w:color w:val="000000"/>
              </w:rPr>
              <w:t>Latvia</w:t>
            </w:r>
            <w:proofErr w:type="spellEnd"/>
          </w:p>
        </w:tc>
        <w:tc>
          <w:tcPr>
            <w:tcW w:w="2251" w:type="dxa"/>
            <w:vAlign w:val="bottom"/>
          </w:tcPr>
          <w:p w:rsidR="002D6E76" w:rsidRDefault="002D6E76" w:rsidP="002D6E76">
            <w:pPr>
              <w:jc w:val="right"/>
              <w:rPr>
                <w:rFonts w:ascii="Calibri" w:hAnsi="Calibri"/>
                <w:color w:val="000000"/>
              </w:rPr>
            </w:pPr>
            <w:r>
              <w:rPr>
                <w:rFonts w:ascii="Calibri" w:hAnsi="Calibri"/>
                <w:color w:val="000000"/>
              </w:rPr>
              <w:t>3%</w:t>
            </w:r>
          </w:p>
        </w:tc>
        <w:tc>
          <w:tcPr>
            <w:tcW w:w="2132" w:type="dxa"/>
          </w:tcPr>
          <w:p w:rsidR="002D6E76" w:rsidRDefault="002D6E76" w:rsidP="002D6E76">
            <w:pPr>
              <w:jc w:val="right"/>
            </w:pPr>
            <w:r w:rsidRPr="00D03250">
              <w:rPr>
                <w:rFonts w:ascii="Calibri" w:hAnsi="Calibri"/>
                <w:color w:val="000000"/>
              </w:rPr>
              <w:t>2005</w:t>
            </w:r>
          </w:p>
        </w:tc>
      </w:tr>
    </w:tbl>
    <w:p w:rsidR="00F700E1" w:rsidRDefault="00F700E1" w:rsidP="00F700E1"/>
    <w:sectPr w:rsidR="00F70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09"/>
    <w:rsid w:val="000163EA"/>
    <w:rsid w:val="001700BF"/>
    <w:rsid w:val="002D6E76"/>
    <w:rsid w:val="003D7AE3"/>
    <w:rsid w:val="00433DC3"/>
    <w:rsid w:val="004C115C"/>
    <w:rsid w:val="00700347"/>
    <w:rsid w:val="007603B9"/>
    <w:rsid w:val="00D53409"/>
    <w:rsid w:val="00F700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CACB"/>
  <w15:chartTrackingRefBased/>
  <w15:docId w15:val="{B6DF2E07-5B7D-45D5-A43C-280F196A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163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2D6E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D53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0163EA"/>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0163EA"/>
    <w:rPr>
      <w:color w:val="0563C1" w:themeColor="hyperlink"/>
      <w:u w:val="single"/>
    </w:rPr>
  </w:style>
  <w:style w:type="character" w:styleId="Zmienka">
    <w:name w:val="Mention"/>
    <w:basedOn w:val="Predvolenpsmoodseku"/>
    <w:uiPriority w:val="99"/>
    <w:semiHidden/>
    <w:unhideWhenUsed/>
    <w:rsid w:val="000163EA"/>
    <w:rPr>
      <w:color w:val="2B579A"/>
      <w:shd w:val="clear" w:color="auto" w:fill="E6E6E6"/>
    </w:rPr>
  </w:style>
  <w:style w:type="character" w:customStyle="1" w:styleId="Nadpis2Char">
    <w:name w:val="Nadpis 2 Char"/>
    <w:basedOn w:val="Predvolenpsmoodseku"/>
    <w:link w:val="Nadpis2"/>
    <w:uiPriority w:val="9"/>
    <w:rsid w:val="002D6E7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89495">
      <w:bodyDiv w:val="1"/>
      <w:marLeft w:val="0"/>
      <w:marRight w:val="0"/>
      <w:marTop w:val="0"/>
      <w:marBottom w:val="0"/>
      <w:divBdr>
        <w:top w:val="none" w:sz="0" w:space="0" w:color="auto"/>
        <w:left w:val="none" w:sz="0" w:space="0" w:color="auto"/>
        <w:bottom w:val="none" w:sz="0" w:space="0" w:color="auto"/>
        <w:right w:val="none" w:sz="0" w:space="0" w:color="auto"/>
      </w:divBdr>
    </w:div>
    <w:div w:id="507988120">
      <w:bodyDiv w:val="1"/>
      <w:marLeft w:val="0"/>
      <w:marRight w:val="0"/>
      <w:marTop w:val="0"/>
      <w:marBottom w:val="0"/>
      <w:divBdr>
        <w:top w:val="none" w:sz="0" w:space="0" w:color="auto"/>
        <w:left w:val="none" w:sz="0" w:space="0" w:color="auto"/>
        <w:bottom w:val="none" w:sz="0" w:space="0" w:color="auto"/>
        <w:right w:val="none" w:sz="0" w:space="0" w:color="auto"/>
      </w:divBdr>
    </w:div>
    <w:div w:id="888998152">
      <w:bodyDiv w:val="1"/>
      <w:marLeft w:val="0"/>
      <w:marRight w:val="0"/>
      <w:marTop w:val="0"/>
      <w:marBottom w:val="0"/>
      <w:divBdr>
        <w:top w:val="none" w:sz="0" w:space="0" w:color="auto"/>
        <w:left w:val="none" w:sz="0" w:space="0" w:color="auto"/>
        <w:bottom w:val="none" w:sz="0" w:space="0" w:color="auto"/>
        <w:right w:val="none" w:sz="0" w:space="0" w:color="auto"/>
      </w:divBdr>
    </w:div>
    <w:div w:id="10918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master.com/country-info/stats/Lifestyle/Happiness-level/Very-happy" TargetMode="External"/><Relationship Id="rId5" Type="http://schemas.openxmlformats.org/officeDocument/2006/relationships/hyperlink" Target="http://www.nationmaster.com/country-info/stats/Lifestyle/Life-satisfaction" TargetMode="External"/><Relationship Id="rId4" Type="http://schemas.openxmlformats.org/officeDocument/2006/relationships/hyperlink" Target="http://www.nationmaster.com/country-info/stats/Lifestyle/Trust-peopl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681</Words>
  <Characters>3885</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Kolková</dc:creator>
  <cp:keywords/>
  <dc:description/>
  <cp:lastModifiedBy>Mária Kolková</cp:lastModifiedBy>
  <cp:revision>1</cp:revision>
  <dcterms:created xsi:type="dcterms:W3CDTF">2017-03-13T14:44:00Z</dcterms:created>
  <dcterms:modified xsi:type="dcterms:W3CDTF">2017-03-13T16:24:00Z</dcterms:modified>
</cp:coreProperties>
</file>